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E7A1F" w:rsidRDefault="00BE7A1F" w14:paraId="7DB8AF97" w14:textId="77777777"/>
    <w:p w:rsidR="009E7547" w:rsidP="009E7547" w:rsidRDefault="009E7547" w14:paraId="54272143" w14:textId="7777777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rsidRPr="009E7547" w:rsidR="009E7547" w:rsidP="009E7547" w:rsidRDefault="009E7547" w14:paraId="085C19E3" w14:textId="39BE0E03">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rsidR="009E7547" w:rsidP="009E7547" w:rsidRDefault="009E7547" w14:paraId="6913DD44" w14:textId="3A1C7B68">
      <w:pPr>
        <w:pStyle w:val="Default"/>
        <w:jc w:val="center"/>
        <w:rPr>
          <w:rFonts w:asciiTheme="minorHAnsi" w:hAnsiTheme="minorHAnsi" w:cstheme="minorHAnsi"/>
          <w:b/>
          <w:bCs/>
          <w:sz w:val="22"/>
          <w:szCs w:val="22"/>
          <w:lang w:val="en-US"/>
        </w:rPr>
      </w:pPr>
    </w:p>
    <w:p w:rsidRPr="007E223D" w:rsidR="009E7547" w:rsidP="009E7547" w:rsidRDefault="009E7547" w14:paraId="71B7085D" w14:textId="77777777">
      <w:pPr>
        <w:pStyle w:val="Default"/>
        <w:jc w:val="center"/>
        <w:rPr>
          <w:rFonts w:asciiTheme="minorHAnsi" w:hAnsiTheme="minorHAnsi" w:cstheme="minorHAnsi"/>
          <w:b/>
          <w:bCs/>
          <w:sz w:val="22"/>
          <w:szCs w:val="22"/>
          <w:lang w:val="en-US"/>
        </w:rPr>
      </w:pPr>
    </w:p>
    <w:p w:rsidR="009E7547" w:rsidP="009E7547" w:rsidRDefault="009E7547" w14:paraId="260629B0" w14:textId="5B2380DD">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rsidR="009E7547" w:rsidP="009E7547" w:rsidRDefault="009E7547" w14:paraId="15CAAAC5" w14:textId="1B05FA5F">
      <w:pPr>
        <w:pStyle w:val="Default"/>
        <w:rPr>
          <w:rFonts w:asciiTheme="minorHAnsi" w:hAnsiTheme="minorHAnsi" w:cstheme="minorHAnsi"/>
          <w:b/>
          <w:bCs/>
          <w:sz w:val="22"/>
          <w:szCs w:val="22"/>
          <w:lang w:val="en-US"/>
        </w:rPr>
      </w:pPr>
    </w:p>
    <w:p w:rsidR="00412850" w:rsidP="009E7547" w:rsidRDefault="009E7547" w14:paraId="5B3AA704" w14:textId="1D0093E6">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Name of the Consultant or the Consulting Company</w:t>
      </w:r>
    </w:p>
    <w:p w:rsidR="009E7547" w:rsidP="009E7547" w:rsidRDefault="009E7547" w14:paraId="240250C6" w14:textId="3B01D593">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rsidR="00DC75FC" w:rsidP="009E7547" w:rsidRDefault="00DC75FC" w14:paraId="74075E6B" w14:textId="4120AC3B">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hAnsiTheme="minorHAnsi" w:eastAsiaTheme="minorHAnsi" w:cstheme="minorBidi"/>
          <w:b/>
          <w:bCs/>
          <w:color w:val="auto"/>
          <w:sz w:val="22"/>
          <w:szCs w:val="22"/>
          <w:highlight w:val="yellow"/>
          <w:lang w:val="en-US"/>
        </w:rPr>
        <w:t>&gt;Insert address&lt;</w:t>
      </w:r>
    </w:p>
    <w:p w:rsidR="009E7547" w:rsidP="009E7547" w:rsidRDefault="009E7547" w14:paraId="129AEDCD" w14:textId="5CA17BA8">
      <w:pPr>
        <w:pStyle w:val="Default"/>
        <w:rPr>
          <w:rFonts w:asciiTheme="minorHAnsi" w:hAnsiTheme="minorHAnsi" w:cstheme="minorHAnsi"/>
          <w:b/>
          <w:bCs/>
          <w:sz w:val="22"/>
          <w:szCs w:val="22"/>
          <w:lang w:val="en-US"/>
        </w:rPr>
      </w:pPr>
    </w:p>
    <w:p w:rsidR="009E7547" w:rsidP="009E7547" w:rsidRDefault="009E7547" w14:paraId="5E1FF582" w14:textId="7777777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7E223D" w:rsidR="00412850">
        <w:rPr>
          <w:rFonts w:asciiTheme="minorHAnsi" w:hAnsiTheme="minorHAnsi" w:cstheme="minorHAnsi"/>
          <w:b/>
          <w:bCs/>
          <w:sz w:val="22"/>
          <w:szCs w:val="22"/>
          <w:lang w:val="en-US"/>
        </w:rPr>
        <w:t>Danish Refugee Council (DRC)</w:t>
      </w:r>
    </w:p>
    <w:p w:rsidR="00DC75FC" w:rsidP="009E7547" w:rsidRDefault="009E7547" w14:paraId="6F463AE2" w14:textId="3CFBC027">
      <w:pPr>
        <w:pStyle w:val="Default"/>
        <w:ind w:left="1440" w:firstLine="720"/>
        <w:rPr>
          <w:rFonts w:asciiTheme="minorHAnsi" w:hAnsiTheme="minorHAnsi" w:cstheme="minorHAnsi"/>
          <w:b/>
          <w:bCs/>
          <w:sz w:val="22"/>
          <w:szCs w:val="22"/>
          <w:lang w:val="en-US"/>
        </w:rPr>
      </w:pPr>
      <w:r w:rsidRPr="56BCA51B" w:rsidR="009E7547">
        <w:rPr>
          <w:rFonts w:ascii="Calibri" w:hAnsi="Calibri" w:cs="Calibri" w:asciiTheme="minorAscii" w:hAnsiTheme="minorAscii" w:cstheme="minorAscii"/>
          <w:b w:val="1"/>
          <w:bCs w:val="1"/>
          <w:sz w:val="22"/>
          <w:szCs w:val="22"/>
          <w:lang w:val="en-US"/>
        </w:rPr>
        <w:t>(the “</w:t>
      </w:r>
      <w:r w:rsidRPr="56BCA51B" w:rsidR="00A572D5">
        <w:rPr>
          <w:rFonts w:ascii="Calibri" w:hAnsi="Calibri" w:cs="Calibri" w:asciiTheme="minorAscii" w:hAnsiTheme="minorAscii" w:cstheme="minorAscii"/>
          <w:b w:val="1"/>
          <w:bCs w:val="1"/>
          <w:sz w:val="22"/>
          <w:szCs w:val="22"/>
          <w:lang w:val="en-US"/>
        </w:rPr>
        <w:t>C</w:t>
      </w:r>
      <w:r w:rsidRPr="56BCA51B" w:rsidR="009E7547">
        <w:rPr>
          <w:rFonts w:ascii="Calibri" w:hAnsi="Calibri" w:cs="Calibri" w:asciiTheme="minorAscii" w:hAnsiTheme="minorAscii" w:cstheme="minorAscii"/>
          <w:b w:val="1"/>
          <w:bCs w:val="1"/>
          <w:sz w:val="22"/>
          <w:szCs w:val="22"/>
          <w:lang w:val="en-US"/>
        </w:rPr>
        <w:t>lient”)</w:t>
      </w:r>
    </w:p>
    <w:p w:rsidR="221B0FED" w:rsidP="56BCA51B" w:rsidRDefault="221B0FED" w14:paraId="1F8DD035" w14:textId="4B78D32B">
      <w:pPr>
        <w:pStyle w:val="Default"/>
        <w:spacing w:after="0" w:line="240" w:lineRule="auto"/>
        <w:ind w:left="1440" w:firstLine="720"/>
        <w:rPr>
          <w:rFonts w:ascii="Calibri" w:hAnsi="Calibri" w:eastAsia="Calibri" w:cs="Calibri"/>
          <w:b w:val="0"/>
          <w:bCs w:val="0"/>
          <w:i w:val="0"/>
          <w:iCs w:val="0"/>
          <w:caps w:val="0"/>
          <w:smallCaps w:val="0"/>
          <w:noProof w:val="0"/>
          <w:color w:val="000000" w:themeColor="text1" w:themeTint="FF" w:themeShade="FF"/>
          <w:sz w:val="22"/>
          <w:szCs w:val="22"/>
          <w:lang w:val="en-US"/>
        </w:rPr>
      </w:pPr>
      <w:r w:rsidRPr="56BCA51B" w:rsidR="221B0FED">
        <w:rPr>
          <w:rFonts w:ascii="Calibri" w:hAnsi="Calibri" w:eastAsia="Calibri" w:cs="Calibri"/>
          <w:b w:val="1"/>
          <w:bCs w:val="1"/>
          <w:i w:val="0"/>
          <w:iCs w:val="0"/>
          <w:caps w:val="0"/>
          <w:smallCaps w:val="0"/>
          <w:noProof w:val="0"/>
          <w:color w:val="000000" w:themeColor="text1" w:themeTint="FF" w:themeShade="FF"/>
          <w:sz w:val="22"/>
          <w:szCs w:val="22"/>
          <w:lang w:val="en-US"/>
        </w:rPr>
        <w:t xml:space="preserve">Borgergade 10, 3. sal  </w:t>
      </w:r>
    </w:p>
    <w:p w:rsidR="221B0FED" w:rsidP="56BCA51B" w:rsidRDefault="221B0FED" w14:paraId="7B1C29CF" w14:textId="113BF890">
      <w:pPr>
        <w:pStyle w:val="Default"/>
        <w:spacing w:after="0" w:line="240" w:lineRule="auto"/>
        <w:ind w:left="1440" w:firstLine="720"/>
        <w:rPr>
          <w:rFonts w:ascii="Calibri" w:hAnsi="Calibri" w:eastAsia="Calibri" w:cs="Calibri"/>
          <w:b w:val="0"/>
          <w:bCs w:val="0"/>
          <w:i w:val="0"/>
          <w:iCs w:val="0"/>
          <w:caps w:val="0"/>
          <w:smallCaps w:val="0"/>
          <w:noProof w:val="0"/>
          <w:color w:val="000000" w:themeColor="text1" w:themeTint="FF" w:themeShade="FF"/>
          <w:sz w:val="22"/>
          <w:szCs w:val="22"/>
          <w:lang w:val="en-US"/>
        </w:rPr>
      </w:pPr>
      <w:r w:rsidRPr="56BCA51B" w:rsidR="221B0FED">
        <w:rPr>
          <w:rFonts w:ascii="Calibri" w:hAnsi="Calibri" w:eastAsia="Calibri" w:cs="Calibri"/>
          <w:b w:val="1"/>
          <w:bCs w:val="1"/>
          <w:i w:val="0"/>
          <w:iCs w:val="0"/>
          <w:caps w:val="0"/>
          <w:smallCaps w:val="0"/>
          <w:noProof w:val="0"/>
          <w:color w:val="000000" w:themeColor="text1" w:themeTint="FF" w:themeShade="FF"/>
          <w:sz w:val="22"/>
          <w:szCs w:val="22"/>
          <w:lang w:val="en-US"/>
        </w:rPr>
        <w:t xml:space="preserve">1300 København K  </w:t>
      </w:r>
    </w:p>
    <w:p w:rsidR="221B0FED" w:rsidP="56BCA51B" w:rsidRDefault="221B0FED" w14:paraId="5AAF0CA6" w14:textId="5F50235F">
      <w:pPr>
        <w:pStyle w:val="Default"/>
        <w:spacing w:after="0" w:line="240" w:lineRule="auto"/>
        <w:ind w:left="1440" w:firstLine="720"/>
        <w:rPr>
          <w:rFonts w:ascii="Calibri" w:hAnsi="Calibri" w:eastAsia="Calibri" w:cs="Calibri"/>
          <w:b w:val="0"/>
          <w:bCs w:val="0"/>
          <w:i w:val="0"/>
          <w:iCs w:val="0"/>
          <w:caps w:val="0"/>
          <w:smallCaps w:val="0"/>
          <w:noProof w:val="0"/>
          <w:color w:val="000000" w:themeColor="text1" w:themeTint="FF" w:themeShade="FF"/>
          <w:sz w:val="22"/>
          <w:szCs w:val="22"/>
          <w:lang w:val="en-US"/>
        </w:rPr>
      </w:pPr>
      <w:r w:rsidRPr="56BCA51B" w:rsidR="221B0FED">
        <w:rPr>
          <w:rFonts w:ascii="Calibri" w:hAnsi="Calibri" w:eastAsia="Calibri" w:cs="Calibri"/>
          <w:b w:val="1"/>
          <w:bCs w:val="1"/>
          <w:i w:val="0"/>
          <w:iCs w:val="0"/>
          <w:caps w:val="0"/>
          <w:smallCaps w:val="0"/>
          <w:noProof w:val="0"/>
          <w:color w:val="000000" w:themeColor="text1" w:themeTint="FF" w:themeShade="FF"/>
          <w:sz w:val="22"/>
          <w:szCs w:val="22"/>
          <w:lang w:val="en-US"/>
        </w:rPr>
        <w:t>Danmark</w:t>
      </w:r>
    </w:p>
    <w:p w:rsidR="001A0A9D" w:rsidP="009E7547" w:rsidRDefault="001A0A9D" w14:paraId="00749ACB" w14:textId="14630BAE">
      <w:pPr>
        <w:pStyle w:val="Default"/>
        <w:ind w:left="1440" w:firstLine="720"/>
        <w:rPr>
          <w:rFonts w:asciiTheme="minorHAnsi" w:hAnsiTheme="minorHAnsi" w:cstheme="minorHAnsi"/>
          <w:sz w:val="22"/>
          <w:szCs w:val="22"/>
          <w:lang w:val="en-US"/>
        </w:rPr>
      </w:pPr>
    </w:p>
    <w:p w:rsidRPr="007E223D" w:rsidR="001A0A9D" w:rsidP="009E7547" w:rsidRDefault="001A0A9D" w14:paraId="36C3D2F3" w14:textId="77777777">
      <w:pPr>
        <w:pStyle w:val="Default"/>
        <w:ind w:left="1440" w:firstLine="720"/>
        <w:rPr>
          <w:rFonts w:asciiTheme="minorHAnsi" w:hAnsiTheme="minorHAnsi" w:cstheme="minorHAnsi"/>
          <w:sz w:val="22"/>
          <w:szCs w:val="22"/>
          <w:lang w:val="en-US"/>
        </w:rPr>
      </w:pPr>
    </w:p>
    <w:p w:rsidR="002346FB" w:rsidP="56BCA51B" w:rsidRDefault="00CF1F06" w14:paraId="54943420" w14:textId="22EAB545">
      <w:pPr>
        <w:pStyle w:val="Normal"/>
        <w:jc w:val="both"/>
      </w:pPr>
      <w:r w:rsidRPr="56BCA51B" w:rsidR="00CF1F06">
        <w:rPr>
          <w:b w:val="1"/>
          <w:bCs w:val="1"/>
        </w:rPr>
        <w:t>WHEREAS</w:t>
      </w:r>
      <w:r w:rsidR="009E7547">
        <w:rPr/>
        <w:t xml:space="preserve"> the </w:t>
      </w:r>
      <w:r w:rsidR="00A572D5">
        <w:rPr/>
        <w:t>C</w:t>
      </w:r>
      <w:r w:rsidR="009E7547">
        <w:rPr/>
        <w:t xml:space="preserve">onsultant has been engaged in the performance of work for the </w:t>
      </w:r>
      <w:r w:rsidR="00A572D5">
        <w:rPr/>
        <w:t>C</w:t>
      </w:r>
      <w:r w:rsidR="009E7547">
        <w:rPr/>
        <w:t xml:space="preserve">lient under </w:t>
      </w:r>
      <w:r w:rsidR="00DC75FC">
        <w:rPr/>
        <w:t xml:space="preserve">Contract </w:t>
      </w:r>
      <w:r w:rsidRPr="56BCA51B" w:rsidR="69FCBBA0">
        <w:rPr>
          <w:b w:val="1"/>
          <w:bCs w:val="1"/>
        </w:rPr>
        <w:t>INET_RFP_PR_00282392</w:t>
      </w:r>
      <w:r w:rsidR="69FCBBA0">
        <w:rPr/>
        <w:t>,</w:t>
      </w:r>
      <w:r w:rsidR="00DC75FC">
        <w:rPr/>
        <w:t xml:space="preserve"> </w:t>
      </w:r>
      <w:r w:rsidR="00DC75FC">
        <w:rPr/>
        <w:t>specifically</w:t>
      </w:r>
      <w:r w:rsidR="00DC75FC">
        <w:rPr/>
        <w:t xml:space="preserve"> </w:t>
      </w:r>
      <w:r w:rsidRPr="56BCA51B" w:rsidR="5A41BBEE">
        <w:rPr>
          <w:rFonts w:ascii="Calibri" w:hAnsi="Calibri" w:eastAsia="Calibri" w:cs="Calibri"/>
          <w:b w:val="0"/>
          <w:bCs w:val="0"/>
          <w:i w:val="0"/>
          <w:iCs w:val="0"/>
          <w:caps w:val="0"/>
          <w:smallCaps w:val="0"/>
          <w:noProof w:val="0"/>
          <w:color w:val="000000" w:themeColor="text1" w:themeTint="FF" w:themeShade="FF"/>
          <w:sz w:val="22"/>
          <w:szCs w:val="22"/>
          <w:lang w:val="en-US"/>
        </w:rPr>
        <w:t xml:space="preserve">to support Ukrainian diaspora organizations in enhancing their </w:t>
      </w:r>
      <w:r w:rsidRPr="56BCA51B" w:rsidR="5A41BBEE">
        <w:rPr>
          <w:rFonts w:ascii="Calibri" w:hAnsi="Calibri" w:eastAsia="Calibri" w:cs="Calibri"/>
          <w:b w:val="0"/>
          <w:bCs w:val="0"/>
          <w:i w:val="0"/>
          <w:iCs w:val="0"/>
          <w:caps w:val="0"/>
          <w:smallCaps w:val="0"/>
          <w:noProof w:val="0"/>
          <w:color w:val="000000" w:themeColor="text1" w:themeTint="FF" w:themeShade="FF"/>
          <w:sz w:val="22"/>
          <w:szCs w:val="22"/>
          <w:lang w:val="en-US"/>
        </w:rPr>
        <w:t>capacity</w:t>
      </w:r>
      <w:r w:rsidRPr="56BCA51B" w:rsidR="5A41BBEE">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to fundraise for humanitarian activities in Ukraine</w:t>
      </w:r>
      <w:r w:rsidR="00DC75FC">
        <w:rPr/>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rsidR="00D70602" w:rsidP="001A0A9D" w:rsidRDefault="00D70602" w14:paraId="561E743A" w14:textId="0F343EF5">
      <w:pPr>
        <w:spacing w:after="0"/>
        <w:jc w:val="both"/>
      </w:pPr>
      <w:r w:rsidRPr="001A0A9D">
        <w:rPr>
          <w:b/>
          <w:bCs/>
        </w:rPr>
        <w:t>NOW, THEREFORE</w:t>
      </w:r>
      <w:r>
        <w:t>, it is agreed as follows:</w:t>
      </w:r>
    </w:p>
    <w:p w:rsidR="00D70602" w:rsidP="00E96A1D" w:rsidRDefault="00D70602" w14:paraId="625FF92B" w14:textId="77777777">
      <w:pPr>
        <w:jc w:val="both"/>
      </w:pPr>
    </w:p>
    <w:p w:rsidRPr="002346FB" w:rsidR="00B01B0F" w:rsidP="00B01B0F" w:rsidRDefault="00412850" w14:paraId="08BE5397" w14:textId="77777777">
      <w:pPr>
        <w:pStyle w:val="ListParagraph"/>
        <w:numPr>
          <w:ilvl w:val="0"/>
          <w:numId w:val="1"/>
        </w:numPr>
        <w:jc w:val="both"/>
        <w:rPr>
          <w:b/>
          <w:bCs/>
        </w:rPr>
      </w:pPr>
      <w:r w:rsidRPr="002346FB">
        <w:rPr>
          <w:b/>
          <w:bCs/>
        </w:rPr>
        <w:t>Definition</w:t>
      </w:r>
      <w:r w:rsidRPr="002346FB" w:rsidR="00B01B0F">
        <w:rPr>
          <w:b/>
          <w:bCs/>
        </w:rPr>
        <w:t>s</w:t>
      </w:r>
    </w:p>
    <w:p w:rsidR="00B01B0F" w:rsidP="00B01B0F" w:rsidRDefault="00B01B0F" w14:paraId="3A4330BF" w14:textId="77777777">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rsidR="00B01B0F" w:rsidP="00B01B0F" w:rsidRDefault="00B01B0F" w14:paraId="3EB1D90B" w14:textId="77777777">
      <w:pPr>
        <w:pStyle w:val="ListParagraph"/>
        <w:numPr>
          <w:ilvl w:val="1"/>
          <w:numId w:val="1"/>
        </w:numPr>
        <w:jc w:val="both"/>
      </w:pPr>
      <w:r>
        <w:t xml:space="preserve">Data processing refers to how personal data are collected, registered, stored, filed, retrieved, used, disseminated, communicated, </w:t>
      </w:r>
      <w:proofErr w:type="gramStart"/>
      <w:r>
        <w:t>transferred</w:t>
      </w:r>
      <w:proofErr w:type="gramEnd"/>
      <w:r>
        <w:t xml:space="preserve"> or destroyed. </w:t>
      </w:r>
    </w:p>
    <w:p w:rsidRPr="0005202F" w:rsidR="00B01B0F" w:rsidP="00B01B0F" w:rsidRDefault="00B01B0F" w14:paraId="47E043AD" w14:textId="41C8A992">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w:t>
      </w:r>
      <w:proofErr w:type="gramStart"/>
      <w:r w:rsidRPr="00CF1F06">
        <w:t>economic</w:t>
      </w:r>
      <w:proofErr w:type="gramEnd"/>
      <w:r w:rsidRPr="00CF1F06">
        <w:t xml:space="preserve"> or social characteristics. For the purposes of this agreement, data subjects are DRC</w:t>
      </w:r>
      <w:r w:rsidRPr="00CF1F06" w:rsidR="00CF1F06">
        <w:t xml:space="preserve">’s employees, DRC’s beneficiaries, and all </w:t>
      </w:r>
      <w:r w:rsidRPr="00CF1F06">
        <w:t>Partner</w:t>
      </w:r>
      <w:r w:rsidRPr="00CF1F06" w:rsidR="00CF1F06">
        <w:t>s, Organizations, institutions, etc. working with DRC.</w:t>
      </w:r>
      <w:r w:rsidRPr="0005202F">
        <w:t xml:space="preserve"> </w:t>
      </w:r>
    </w:p>
    <w:p w:rsidR="00412850" w:rsidP="002346FB" w:rsidRDefault="000B7F9C" w14:paraId="3844C7CB" w14:textId="7CAAAAD7">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rsidR="00D150F2" w:rsidP="00E56B86" w:rsidRDefault="00D150F2" w14:paraId="3A690686" w14:textId="77777777">
      <w:pPr>
        <w:pStyle w:val="ListParagraph"/>
        <w:ind w:left="792"/>
        <w:jc w:val="both"/>
      </w:pPr>
    </w:p>
    <w:p w:rsidRPr="002346FB" w:rsidR="002346FB" w:rsidP="002346FB" w:rsidRDefault="00412850" w14:paraId="0503F33D" w14:textId="584C2BE8">
      <w:pPr>
        <w:pStyle w:val="ListParagraph"/>
        <w:numPr>
          <w:ilvl w:val="0"/>
          <w:numId w:val="1"/>
        </w:numPr>
        <w:jc w:val="both"/>
        <w:rPr>
          <w:b/>
          <w:bCs/>
        </w:rPr>
      </w:pPr>
      <w:r w:rsidRPr="002346FB">
        <w:rPr>
          <w:b/>
          <w:bCs/>
        </w:rPr>
        <w:t xml:space="preserve">Exclusions from Confidential Information </w:t>
      </w:r>
    </w:p>
    <w:p w:rsidR="00412850" w:rsidP="002346FB" w:rsidRDefault="00CF1F06" w14:paraId="536C4304" w14:textId="5DBA722A">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rsidR="00311F7C" w:rsidP="00311F7C" w:rsidRDefault="00311F7C" w14:paraId="045EC376" w14:textId="77777777">
      <w:pPr>
        <w:pStyle w:val="ListParagraph"/>
        <w:ind w:left="792"/>
        <w:jc w:val="both"/>
      </w:pPr>
    </w:p>
    <w:p w:rsidRPr="002346FB" w:rsidR="002346FB" w:rsidP="002346FB" w:rsidRDefault="00412850" w14:paraId="4028C3F9" w14:textId="14F0B9A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rsidR="0035243D" w:rsidP="0035243D" w:rsidRDefault="0035243D" w14:paraId="5C50BB39" w14:textId="02590C43">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rsidR="0035243D" w:rsidP="0035243D" w:rsidRDefault="0035243D" w14:paraId="3B4D5B38" w14:textId="7A54ED97">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rsidR="00D70602" w:rsidP="0035243D" w:rsidRDefault="00D70602" w14:paraId="2DE25D86" w14:textId="4A52C2CE">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rsidR="0035243D" w:rsidP="0035243D" w:rsidRDefault="0035243D" w14:paraId="28BA2375" w14:textId="480B48AB">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rsidR="0035243D" w:rsidP="0035243D" w:rsidRDefault="0035243D" w14:paraId="7417DC77" w14:textId="4BC344E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rsidR="002346FB" w:rsidP="002346FB" w:rsidRDefault="002346FB" w14:paraId="59A5380C" w14:textId="77777777">
      <w:pPr>
        <w:pStyle w:val="ListParagraph"/>
        <w:ind w:left="792"/>
        <w:jc w:val="both"/>
      </w:pPr>
    </w:p>
    <w:p w:rsidRPr="002346FB" w:rsidR="002346FB" w:rsidP="002346FB" w:rsidRDefault="00412850" w14:paraId="603883C4" w14:textId="33138C47">
      <w:pPr>
        <w:pStyle w:val="ListParagraph"/>
        <w:numPr>
          <w:ilvl w:val="0"/>
          <w:numId w:val="1"/>
        </w:numPr>
        <w:jc w:val="both"/>
        <w:rPr>
          <w:b/>
          <w:bCs/>
        </w:rPr>
      </w:pPr>
      <w:r w:rsidRPr="002346FB">
        <w:rPr>
          <w:b/>
          <w:bCs/>
        </w:rPr>
        <w:t xml:space="preserve">Time Periods </w:t>
      </w:r>
    </w:p>
    <w:p w:rsidR="00412850" w:rsidP="002346FB" w:rsidRDefault="00412850" w14:paraId="41EB1CAD" w14:textId="1957CA44">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rsidRPr="002346FB" w:rsidR="002346FB" w:rsidP="002346FB" w:rsidRDefault="002346FB" w14:paraId="75039F0B" w14:textId="77777777">
      <w:pPr>
        <w:pStyle w:val="ListParagraph"/>
        <w:ind w:left="792"/>
        <w:jc w:val="both"/>
        <w:rPr>
          <w:b/>
          <w:bCs/>
        </w:rPr>
      </w:pPr>
    </w:p>
    <w:p w:rsidRPr="002346FB" w:rsidR="002346FB" w:rsidP="002346FB" w:rsidRDefault="00412850" w14:paraId="51D06C8D" w14:textId="6A0203C4">
      <w:pPr>
        <w:pStyle w:val="ListParagraph"/>
        <w:numPr>
          <w:ilvl w:val="0"/>
          <w:numId w:val="1"/>
        </w:numPr>
        <w:jc w:val="both"/>
        <w:rPr>
          <w:b/>
          <w:bCs/>
        </w:rPr>
      </w:pPr>
      <w:r w:rsidRPr="002346FB">
        <w:rPr>
          <w:b/>
          <w:bCs/>
        </w:rPr>
        <w:t>Relationships</w:t>
      </w:r>
    </w:p>
    <w:p w:rsidR="00412850" w:rsidP="002346FB" w:rsidRDefault="00412850" w14:paraId="532CD710" w14:textId="33FEA004">
      <w:pPr>
        <w:pStyle w:val="ListParagraph"/>
        <w:numPr>
          <w:ilvl w:val="1"/>
          <w:numId w:val="1"/>
        </w:numPr>
        <w:jc w:val="both"/>
      </w:pPr>
      <w:r>
        <w:t>Nothing contained in this Agreement shall be deemed to constitute either party a partner or employee of the other party for any purpose.</w:t>
      </w:r>
    </w:p>
    <w:p w:rsidR="002346FB" w:rsidP="002346FB" w:rsidRDefault="002346FB" w14:paraId="15DFE716" w14:textId="67DA5C30">
      <w:pPr>
        <w:pStyle w:val="ListParagraph"/>
        <w:ind w:left="792"/>
        <w:jc w:val="both"/>
      </w:pPr>
    </w:p>
    <w:p w:rsidR="001A0A9D" w:rsidP="002346FB" w:rsidRDefault="001A0A9D" w14:paraId="3F0F8810" w14:textId="51E3937F">
      <w:pPr>
        <w:pStyle w:val="ListParagraph"/>
        <w:ind w:left="792"/>
        <w:jc w:val="both"/>
      </w:pPr>
    </w:p>
    <w:p w:rsidR="001A0A9D" w:rsidP="002346FB" w:rsidRDefault="001A0A9D" w14:paraId="229E4621" w14:textId="2D382309">
      <w:pPr>
        <w:pStyle w:val="ListParagraph"/>
        <w:ind w:left="792"/>
        <w:jc w:val="both"/>
      </w:pPr>
    </w:p>
    <w:p w:rsidR="00CF1F06" w:rsidP="002346FB" w:rsidRDefault="00CF1F06" w14:paraId="5DA4DFB0" w14:textId="192649D1">
      <w:pPr>
        <w:pStyle w:val="ListParagraph"/>
        <w:ind w:left="792"/>
        <w:jc w:val="both"/>
      </w:pPr>
    </w:p>
    <w:p w:rsidR="00CF1F06" w:rsidP="002346FB" w:rsidRDefault="00CF1F06" w14:paraId="6CEA9976" w14:textId="77777777">
      <w:pPr>
        <w:pStyle w:val="ListParagraph"/>
        <w:ind w:left="792"/>
        <w:jc w:val="both"/>
      </w:pPr>
    </w:p>
    <w:p w:rsidRPr="002346FB" w:rsidR="002346FB" w:rsidP="002346FB" w:rsidRDefault="00412850" w14:paraId="18D42711" w14:textId="14D09EC4">
      <w:pPr>
        <w:pStyle w:val="ListParagraph"/>
        <w:numPr>
          <w:ilvl w:val="0"/>
          <w:numId w:val="1"/>
        </w:numPr>
        <w:jc w:val="both"/>
        <w:rPr>
          <w:b/>
          <w:bCs/>
        </w:rPr>
      </w:pPr>
      <w:r w:rsidRPr="002346FB">
        <w:rPr>
          <w:b/>
          <w:bCs/>
        </w:rPr>
        <w:t xml:space="preserve">Severability </w:t>
      </w:r>
    </w:p>
    <w:p w:rsidR="00412850" w:rsidP="002346FB" w:rsidRDefault="00412850" w14:paraId="7A4039B5" w14:textId="58705622">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rsidR="001D4FC0" w:rsidP="002346FB" w:rsidRDefault="001D4FC0" w14:paraId="68A533EF" w14:textId="3A43BF5F">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rsidR="000B7F9C" w:rsidP="002346FB" w:rsidRDefault="000B7F9C" w14:paraId="24734651" w14:textId="77777777">
      <w:pPr>
        <w:pStyle w:val="ListParagraph"/>
        <w:ind w:left="792"/>
        <w:jc w:val="both"/>
      </w:pPr>
    </w:p>
    <w:p w:rsidRPr="002346FB" w:rsidR="002346FB" w:rsidP="002346FB" w:rsidRDefault="00412850" w14:paraId="54D33EBB" w14:textId="2267862B">
      <w:pPr>
        <w:pStyle w:val="ListParagraph"/>
        <w:numPr>
          <w:ilvl w:val="0"/>
          <w:numId w:val="1"/>
        </w:numPr>
        <w:jc w:val="both"/>
        <w:rPr>
          <w:b/>
          <w:bCs/>
        </w:rPr>
      </w:pPr>
      <w:r w:rsidRPr="002346FB">
        <w:rPr>
          <w:b/>
          <w:bCs/>
        </w:rPr>
        <w:t xml:space="preserve">Waiver </w:t>
      </w:r>
    </w:p>
    <w:p w:rsidR="00412850" w:rsidP="002346FB" w:rsidRDefault="00412850" w14:paraId="5981DC87" w14:textId="7227AF6D">
      <w:pPr>
        <w:pStyle w:val="ListParagraph"/>
        <w:numPr>
          <w:ilvl w:val="1"/>
          <w:numId w:val="1"/>
        </w:numPr>
        <w:jc w:val="both"/>
      </w:pPr>
      <w:r>
        <w:t>The failure to exercise any right provided in this Agreement shall not be a waiver of prior or subsequent rights.</w:t>
      </w:r>
    </w:p>
    <w:p w:rsidR="00D70602" w:rsidP="002346FB" w:rsidRDefault="00D70602" w14:paraId="2BA95035" w14:textId="77777777">
      <w:pPr>
        <w:jc w:val="both"/>
      </w:pPr>
    </w:p>
    <w:p w:rsidR="00412850" w:rsidP="002346FB" w:rsidRDefault="00412850" w14:paraId="2B21FD8A" w14:textId="1976D327">
      <w:pPr>
        <w:jc w:val="both"/>
      </w:pPr>
      <w:r>
        <w:t>This Agreement and each party's obligations shall be binding on the representatives, assigns, and successors of such party. Each party has signed this Agreement through its authorized representative.</w:t>
      </w:r>
    </w:p>
    <w:p w:rsidR="00D70602" w:rsidP="002346FB" w:rsidRDefault="00D70602" w14:paraId="7E8F4718" w14:textId="59A7724E">
      <w:pPr>
        <w:jc w:val="both"/>
      </w:pPr>
    </w:p>
    <w:p w:rsidR="00D70602" w:rsidP="002346FB" w:rsidRDefault="00D70602" w14:paraId="07D90DA8" w14:textId="4A5C61AA">
      <w:pPr>
        <w:jc w:val="both"/>
      </w:pPr>
      <w:r w:rsidRPr="001A0A9D">
        <w:rPr>
          <w:b/>
          <w:bCs/>
        </w:rPr>
        <w:t>IN WITNESS WHEREOF</w:t>
      </w:r>
      <w:r>
        <w:t>, the parties hereto have executed this Agreement.</w:t>
      </w:r>
    </w:p>
    <w:p w:rsidR="001D4FC0" w:rsidP="002346FB" w:rsidRDefault="001D4FC0" w14:paraId="3AFB9103" w14:textId="77777777">
      <w:pPr>
        <w:jc w:val="both"/>
      </w:pPr>
    </w:p>
    <w:p w:rsidRPr="002346FB" w:rsidR="00412850" w:rsidP="002346FB" w:rsidRDefault="00D70602" w14:paraId="27F9FC9B" w14:textId="0560C2CB">
      <w:pPr>
        <w:jc w:val="both"/>
        <w:rPr>
          <w:i/>
          <w:iCs/>
        </w:rPr>
      </w:pPr>
      <w:r>
        <w:rPr>
          <w:i/>
          <w:iCs/>
        </w:rPr>
        <w:t>Consultant</w:t>
      </w:r>
      <w:r w:rsidR="001A0A9D">
        <w:rPr>
          <w:i/>
          <w:iCs/>
        </w:rPr>
        <w:t xml:space="preserve"> </w:t>
      </w:r>
      <w:r w:rsidRPr="001A0A9D" w:rsidR="001A0A9D">
        <w:rPr>
          <w:i/>
          <w:iCs/>
          <w:highlight w:val="yellow"/>
        </w:rPr>
        <w:t>Name</w:t>
      </w:r>
      <w:r w:rsidR="001A0A9D">
        <w:rPr>
          <w:i/>
          <w:iCs/>
        </w:rPr>
        <w:tab/>
      </w:r>
      <w:r w:rsidRPr="00B01B0F" w:rsid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rsidR="00412850" w:rsidP="002346FB" w:rsidRDefault="00412850" w14:paraId="46AF980A" w14:textId="4C31C4A3">
      <w:pPr>
        <w:jc w:val="both"/>
      </w:pPr>
      <w:r>
        <w:t>By: ____________________</w:t>
      </w:r>
      <w:r w:rsidR="00B01B0F">
        <w:tab/>
      </w:r>
      <w:r w:rsidR="00B01B0F">
        <w:tab/>
      </w:r>
      <w:r w:rsidR="00B01B0F">
        <w:tab/>
      </w:r>
      <w:r w:rsidR="00B01B0F">
        <w:tab/>
      </w:r>
      <w:r w:rsidR="00B01B0F">
        <w:tab/>
      </w:r>
      <w:r w:rsidR="00B01B0F">
        <w:tab/>
      </w:r>
      <w:r w:rsidR="00B01B0F">
        <w:t>By: ___________________</w:t>
      </w:r>
    </w:p>
    <w:p w:rsidR="00B01B0F" w:rsidP="002346FB" w:rsidRDefault="00412850" w14:paraId="2382521A" w14:textId="2C51888B">
      <w:pPr>
        <w:jc w:val="both"/>
      </w:pPr>
      <w:r>
        <w:t>Printed Name: ___________</w:t>
      </w:r>
      <w:r w:rsidR="00B01B0F">
        <w:tab/>
      </w:r>
      <w:r w:rsidR="00B01B0F">
        <w:tab/>
      </w:r>
      <w:r w:rsidR="00B01B0F">
        <w:tab/>
      </w:r>
      <w:r w:rsidR="00B01B0F">
        <w:tab/>
      </w:r>
      <w:r w:rsidR="00B01B0F">
        <w:tab/>
      </w:r>
      <w:r w:rsidR="00B01B0F">
        <w:tab/>
      </w:r>
      <w:r w:rsidR="00B01B0F">
        <w:t>Printed Name: ___________</w:t>
      </w:r>
      <w:r w:rsidR="00B01B0F">
        <w:tab/>
      </w:r>
    </w:p>
    <w:p w:rsidR="00412850" w:rsidP="002346FB" w:rsidRDefault="00412850" w14:paraId="4D08920F" w14:textId="2A01DAB1">
      <w:pPr>
        <w:jc w:val="both"/>
      </w:pPr>
      <w:r>
        <w:t>Title: __________________</w:t>
      </w:r>
      <w:r w:rsidR="00B01B0F">
        <w:tab/>
      </w:r>
      <w:r w:rsidR="00B01B0F">
        <w:tab/>
      </w:r>
      <w:r w:rsidR="00B01B0F">
        <w:tab/>
      </w:r>
      <w:r w:rsidR="00B01B0F">
        <w:tab/>
      </w:r>
      <w:r w:rsidR="00B01B0F">
        <w:tab/>
      </w:r>
      <w:r w:rsidR="00B01B0F">
        <w:tab/>
      </w:r>
      <w:r w:rsidR="00B01B0F">
        <w:t>Title: __________________</w:t>
      </w:r>
    </w:p>
    <w:p w:rsidR="00412850" w:rsidP="002346FB" w:rsidRDefault="00412850" w14:paraId="5CD83365" w14:textId="2C266CE0">
      <w:pPr>
        <w:jc w:val="both"/>
      </w:pPr>
      <w:r>
        <w:t>Dated: _________________</w:t>
      </w:r>
      <w:r w:rsidR="002346FB">
        <w:tab/>
      </w:r>
      <w:r w:rsidR="002346FB">
        <w:tab/>
      </w:r>
      <w:r w:rsidR="002346FB">
        <w:tab/>
      </w:r>
      <w:r w:rsidR="002346FB">
        <w:tab/>
      </w:r>
      <w:r w:rsidR="002346FB">
        <w:tab/>
      </w:r>
      <w:r w:rsidR="002346FB">
        <w:tab/>
      </w:r>
      <w:r w:rsidR="002346F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E424C" w:rsidP="00412850" w:rsidRDefault="00CE424C" w14:paraId="12FACE26" w14:textId="77777777">
      <w:pPr>
        <w:spacing w:after="0" w:line="240" w:lineRule="auto"/>
      </w:pPr>
      <w:r>
        <w:separator/>
      </w:r>
    </w:p>
  </w:endnote>
  <w:endnote w:type="continuationSeparator" w:id="0">
    <w:p w:rsidR="00CE424C" w:rsidP="00412850" w:rsidRDefault="00CE424C" w14:paraId="6DA3B7E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63B732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86912" w:rsidP="00886912" w:rsidRDefault="00886912" w14:paraId="0A988C3B" w14:textId="77777777">
    <w:pPr>
      <w:pStyle w:val="Footer"/>
      <w:rPr>
        <w:lang w:val="da-DK"/>
      </w:rPr>
    </w:pPr>
  </w:p>
  <w:p w:rsidR="00886912" w:rsidP="00886912" w:rsidRDefault="00886912" w14:paraId="555E0BF0" w14:textId="521F01E5">
    <w:pPr>
      <w:pStyle w:val="Footer"/>
      <w:rPr>
        <w:lang w:val="da-DK"/>
      </w:rPr>
    </w:pPr>
    <w:r>
      <w:rPr>
        <w:lang w:val="da-DK"/>
      </w:rPr>
      <w:t>CT Consultancy 03 – Non-Disclosure Agreement</w:t>
    </w:r>
  </w:p>
  <w:p w:rsidRPr="00EF50EC" w:rsidR="00A050A2" w:rsidP="00886912" w:rsidRDefault="00886912" w14:paraId="23B3B95D" w14:textId="36ADAB21">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CCEE3B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E424C" w:rsidP="00412850" w:rsidRDefault="00CE424C" w14:paraId="2CC3E142" w14:textId="77777777">
      <w:pPr>
        <w:spacing w:after="0" w:line="240" w:lineRule="auto"/>
      </w:pPr>
      <w:r>
        <w:separator/>
      </w:r>
    </w:p>
  </w:footnote>
  <w:footnote w:type="continuationSeparator" w:id="0">
    <w:p w:rsidR="00CE424C" w:rsidP="00412850" w:rsidRDefault="00CE424C" w14:paraId="71185B9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4D0F3A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9E7547" w:rsidP="009E7547" w:rsidRDefault="00412850" w14:paraId="5515D8DB" w14:textId="581898B5">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rsidR="00412850" w:rsidRDefault="00412850" w14:paraId="7CCD89A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21C929E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86"/>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A4930"/>
    <w:rsid w:val="004C6D3B"/>
    <w:rsid w:val="00513669"/>
    <w:rsid w:val="005373EF"/>
    <w:rsid w:val="005E0184"/>
    <w:rsid w:val="00665304"/>
    <w:rsid w:val="006D6B39"/>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 w:val="0D82BF96"/>
    <w:rsid w:val="221B0FED"/>
    <w:rsid w:val="56BCA51B"/>
    <w:rsid w:val="5A41BBEE"/>
    <w:rsid w:val="69FCBBA0"/>
    <w:rsid w:val="789C183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styleId="HeaderChar" w:customStyle="1">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styleId="FooterChar" w:customStyle="1">
    <w:name w:val="Footer Char"/>
    <w:basedOn w:val="DefaultParagraphFont"/>
    <w:link w:val="Footer"/>
    <w:uiPriority w:val="99"/>
    <w:rsid w:val="00412850"/>
  </w:style>
  <w:style w:type="paragraph" w:styleId="Default" w:customStyle="1">
    <w:name w:val="Default"/>
    <w:rsid w:val="00412850"/>
    <w:pPr>
      <w:autoSpaceDE w:val="0"/>
      <w:autoSpaceDN w:val="0"/>
      <w:adjustRightInd w:val="0"/>
      <w:spacing w:after="0" w:line="240" w:lineRule="auto"/>
    </w:pPr>
    <w:rPr>
      <w:rFonts w:ascii="Arial" w:hAnsi="Arial" w:eastAsia="Calibri"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styleId="CommentTextChar" w:customStyle="1">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styleId="CommentSubjectChar" w:customStyle="1">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glossaryDocument" Target="glossary/document.xml" Id="R1df59ba67d214dd2"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acc89179-c82f-467e-90f0-90cd292eba33}"/>
      </w:docPartPr>
      <w:docPartBody>
        <w:p w14:paraId="0F097E63">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Folder_x0020_guidance xmlns="338f1e0e-993d-44d6-ab36-cc2589257f0a" xsi:nil="true"/>
    <lcf76f155ced4ddcb4097134ff3c332f xmlns="338f1e0e-993d-44d6-ab36-cc2589257f0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9" ma:contentTypeDescription="Create a new document." ma:contentTypeScope="" ma:versionID="4dfa2967771ac8471174c2fa0993bd8d">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ec084a0ed7a15b3e594c1b69f0149cd2"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B5E121D1-26E3-497B-A94D-62566245B14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Colbyn Kenneth Bell MacPhail</cp:lastModifiedBy>
  <cp:revision>7</cp:revision>
  <dcterms:created xsi:type="dcterms:W3CDTF">2022-06-13T13:11:00Z</dcterms:created>
  <dcterms:modified xsi:type="dcterms:W3CDTF">2024-02-28T09:37:17Z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